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D6" w:rsidRDefault="004B1BD6">
      <w:pPr>
        <w:pStyle w:val="Otsikko9"/>
        <w:tabs>
          <w:tab w:val="clear" w:pos="4536"/>
        </w:tabs>
        <w:ind w:left="0" w:firstLine="1304"/>
        <w:rPr>
          <w:rFonts w:cs="Arial"/>
          <w:sz w:val="24"/>
        </w:rPr>
      </w:pPr>
      <w:bookmarkStart w:id="0" w:name="_GoBack"/>
      <w:bookmarkEnd w:id="0"/>
    </w:p>
    <w:p w:rsidR="004B1BD6" w:rsidRDefault="004B1BD6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LASITTAMATON KUIVAPURISTELAATTA</w:t>
      </w:r>
    </w:p>
    <w:p w:rsidR="004B1BD6" w:rsidRDefault="004B1BD6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/>
        </w:rPr>
      </w:pPr>
      <w:r>
        <w:rPr>
          <w:rFonts w:cs="Arial"/>
          <w:b/>
        </w:rPr>
        <w:t>KUIVIEN TILOJEN LATTIAT</w:t>
      </w:r>
    </w:p>
    <w:p w:rsidR="004B1BD6" w:rsidRDefault="004B1BD6">
      <w:pPr>
        <w:pStyle w:val="Leipteksti"/>
        <w:tabs>
          <w:tab w:val="clear" w:pos="851"/>
          <w:tab w:val="clear" w:pos="1701"/>
          <w:tab w:val="left" w:pos="0"/>
        </w:tabs>
        <w:ind w:left="0"/>
        <w:rPr>
          <w:rFonts w:cs="Arial"/>
          <w:bCs/>
        </w:rPr>
      </w:pP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Esim. käytävätiloissa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Granitogres</w:t>
      </w:r>
      <w:r w:rsidR="00F8499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kuivapuristelaatta, RTV-Yhtymä Oy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Väri Nero Acapulco, pinta himmeä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Koko 30x60 cm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Jalkalista 9x30 cm, malli Battiscopa (yläreuna pyöristetty), RTV-Yhtymä Oy.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Laatoitettava alue puhdistetaan sementtiliimasta ja muusta tartuntaa heikentävästä aineksesta.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Laatoitettava betonialue pohjustetaan </w:t>
      </w:r>
      <w:r>
        <w:rPr>
          <w:rFonts w:ascii="Arial" w:hAnsi="Arial" w:cs="Arial"/>
          <w:noProof/>
        </w:rPr>
        <w:t>ARDEX P 51 –</w:t>
      </w:r>
      <w:r w:rsidR="00F8499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pohjustusaineella, seossuhde valmistajan ohjeen mukaan. </w:t>
      </w:r>
    </w:p>
    <w:p w:rsidR="004B1BD6" w:rsidRDefault="00F849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Alueen tasoitus tehdään 0 </w:t>
      </w:r>
      <w:r w:rsidR="004B1BD6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</w:t>
      </w:r>
      <w:r w:rsidR="004B1BD6">
        <w:rPr>
          <w:rFonts w:ascii="Arial" w:hAnsi="Arial" w:cs="Arial"/>
          <w:noProof/>
        </w:rPr>
        <w:t>10 mm:n paksuudella ARDEX K 14 –</w:t>
      </w:r>
      <w:r>
        <w:rPr>
          <w:rFonts w:ascii="Arial" w:hAnsi="Arial" w:cs="Arial"/>
          <w:noProof/>
        </w:rPr>
        <w:t xml:space="preserve"> lattia</w:t>
      </w:r>
      <w:r w:rsidR="004B1BD6">
        <w:rPr>
          <w:rFonts w:ascii="Arial" w:hAnsi="Arial" w:cs="Arial"/>
          <w:noProof/>
        </w:rPr>
        <w:t>tasoitteella.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 w:cs="Arial"/>
          <w:noProof/>
        </w:rPr>
        <w:t>aatoitettavan alustan tasaisuus: Sisä R</w:t>
      </w:r>
      <w:r w:rsidR="003164F0">
        <w:rPr>
          <w:rFonts w:ascii="Arial" w:hAnsi="Arial" w:cs="Arial"/>
          <w:noProof/>
        </w:rPr>
        <w:t>YL 2013 taulukko 541:T3</w:t>
      </w:r>
      <w:r w:rsidR="00E80626">
        <w:rPr>
          <w:rFonts w:ascii="Arial" w:hAnsi="Arial" w:cs="Arial"/>
          <w:noProof/>
        </w:rPr>
        <w:t>, Luokka 1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</w:p>
    <w:p w:rsidR="004B1BD6" w:rsidRDefault="00E80626">
      <w:pPr>
        <w:ind w:left="851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+/-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" w:hAnsi="Arial" w:cs="Arial"/>
            <w:noProof/>
          </w:rPr>
          <w:t>2</w:t>
        </w:r>
        <w:r w:rsidR="004B1BD6">
          <w:rPr>
            <w:rFonts w:ascii="Arial" w:hAnsi="Arial" w:cs="Arial"/>
            <w:noProof/>
          </w:rPr>
          <w:t xml:space="preserve"> mm</w:t>
        </w:r>
      </w:smartTag>
      <w:r w:rsidR="004B1BD6">
        <w:rPr>
          <w:rFonts w:ascii="Arial" w:hAnsi="Arial" w:cs="Arial"/>
          <w:noProof/>
        </w:rPr>
        <w:t xml:space="preserve"> / 2000mm.</w:t>
      </w:r>
    </w:p>
    <w:p w:rsidR="00361128" w:rsidRDefault="004B1BD6" w:rsidP="0036112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Laatt</w:t>
      </w:r>
      <w:r w:rsidR="00F84990">
        <w:rPr>
          <w:rFonts w:ascii="Arial" w:hAnsi="Arial" w:cs="Arial"/>
        </w:rPr>
        <w:t xml:space="preserve">ojen kiinnitys alustaan Ardex X 78 </w:t>
      </w:r>
      <w:r>
        <w:rPr>
          <w:rFonts w:ascii="Arial" w:hAnsi="Arial" w:cs="Arial"/>
        </w:rPr>
        <w:t>–</w:t>
      </w:r>
      <w:r w:rsidR="00F84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kiinnityslaastilla</w:t>
      </w:r>
      <w:r w:rsidR="00361128">
        <w:rPr>
          <w:rFonts w:ascii="Arial" w:hAnsi="Arial" w:cs="Arial"/>
        </w:rPr>
        <w:t>.</w:t>
      </w:r>
      <w:r w:rsidR="00361128" w:rsidRPr="00361128">
        <w:t xml:space="preserve"> </w:t>
      </w:r>
      <w:r w:rsidR="00361128" w:rsidRPr="00361128">
        <w:rPr>
          <w:rFonts w:ascii="Arial" w:hAnsi="Arial" w:cs="Arial"/>
        </w:rPr>
        <w:t>Laastikampa valitaan alustan tasaisuuden ja laattakoon mukaan siten, että saavutetaan 100 % tartunta laatan ja alustan välillä.</w:t>
      </w:r>
      <w:r w:rsidR="00361128">
        <w:rPr>
          <w:rFonts w:ascii="Arial" w:hAnsi="Arial" w:cs="Arial"/>
        </w:rPr>
        <w:t xml:space="preserve"> </w:t>
      </w:r>
    </w:p>
    <w:p w:rsidR="004B1BD6" w:rsidRDefault="00361128" w:rsidP="0036112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1BD6">
        <w:rPr>
          <w:rFonts w:ascii="Arial" w:hAnsi="Arial" w:cs="Arial"/>
        </w:rPr>
        <w:t xml:space="preserve">aumaus </w:t>
      </w:r>
      <w:r>
        <w:rPr>
          <w:rFonts w:ascii="Arial" w:hAnsi="Arial" w:cs="Arial"/>
        </w:rPr>
        <w:t xml:space="preserve">tehdään </w:t>
      </w:r>
      <w:r w:rsidR="003164F0">
        <w:rPr>
          <w:rFonts w:ascii="Arial" w:hAnsi="Arial" w:cs="Arial"/>
          <w:noProof/>
        </w:rPr>
        <w:t>ARDEX G8S</w:t>
      </w:r>
      <w:r w:rsidR="004B1BD6">
        <w:rPr>
          <w:rFonts w:ascii="Arial" w:hAnsi="Arial" w:cs="Arial"/>
          <w:noProof/>
        </w:rPr>
        <w:t xml:space="preserve"> –</w:t>
      </w:r>
      <w:r w:rsidR="00F84990">
        <w:rPr>
          <w:rFonts w:ascii="Arial" w:hAnsi="Arial" w:cs="Arial"/>
          <w:noProof/>
        </w:rPr>
        <w:t xml:space="preserve"> </w:t>
      </w:r>
      <w:r w:rsidR="003164F0">
        <w:rPr>
          <w:rFonts w:ascii="Arial" w:hAnsi="Arial" w:cs="Arial"/>
          <w:noProof/>
        </w:rPr>
        <w:t>s</w:t>
      </w:r>
      <w:r w:rsidR="005F490C">
        <w:rPr>
          <w:rFonts w:ascii="Arial" w:hAnsi="Arial" w:cs="Arial"/>
          <w:noProof/>
        </w:rPr>
        <w:t>aumalaastilla. Valmiin sauman</w:t>
      </w:r>
      <w:r w:rsidR="004B1BD6">
        <w:rPr>
          <w:rFonts w:ascii="Arial" w:hAnsi="Arial" w:cs="Arial"/>
          <w:noProof/>
        </w:rPr>
        <w:t xml:space="preserve"> syvyys korkeintaan </w:t>
      </w:r>
      <w:smartTag w:uri="urn:schemas-microsoft-com:office:smarttags" w:element="metricconverter">
        <w:smartTagPr>
          <w:attr w:name="ProductID" w:val="1 mm"/>
        </w:smartTagPr>
        <w:r w:rsidR="004B1BD6">
          <w:rPr>
            <w:rFonts w:ascii="Arial" w:hAnsi="Arial" w:cs="Arial"/>
            <w:noProof/>
          </w:rPr>
          <w:t>1 mm</w:t>
        </w:r>
      </w:smartTag>
      <w:r w:rsidR="00A844D6">
        <w:rPr>
          <w:rFonts w:ascii="Arial" w:hAnsi="Arial" w:cs="Arial"/>
          <w:noProof/>
        </w:rPr>
        <w:t xml:space="preserve"> laatan pinnasta</w:t>
      </w:r>
      <w:r w:rsidR="004B1BD6">
        <w:rPr>
          <w:rFonts w:ascii="Arial" w:hAnsi="Arial" w:cs="Arial"/>
          <w:noProof/>
        </w:rPr>
        <w:t>.</w:t>
      </w:r>
    </w:p>
    <w:p w:rsidR="004B1BD6" w:rsidRPr="003164F0" w:rsidRDefault="004B1BD6" w:rsidP="003164F0">
      <w:pPr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Lattian liikuntasaumat rakennesuunnitelmien mukaan, liikuntas</w:t>
      </w:r>
      <w:r w:rsidR="003164F0">
        <w:rPr>
          <w:rFonts w:ascii="Arial" w:hAnsi="Arial" w:cs="Arial"/>
          <w:noProof/>
        </w:rPr>
        <w:t>aumat saumataan</w:t>
      </w:r>
      <w:r w:rsidR="003164F0" w:rsidRPr="003164F0">
        <w:rPr>
          <w:rFonts w:ascii="Arial" w:hAnsi="Arial" w:cs="Arial"/>
          <w:noProof/>
        </w:rPr>
        <w:t xml:space="preserve"> väristä riippuen ARDEX SN – tai ARDEX SE-märkätilasilikonilla.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Jalkalistan, laatan ja sauman värit arkkitehdin laatiman sisävärityssuunnitelman 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kaan.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Lattiakuviot erillisen suunnitelman mukaan.</w:t>
      </w:r>
    </w:p>
    <w:p w:rsidR="004B1BD6" w:rsidRDefault="004B1BD6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Laatoituksessa, saumauksessa ja kuivumisajoissa on noudatettava kaikkia valmist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jan antamia ohjeita. </w:t>
      </w:r>
    </w:p>
    <w:p w:rsidR="004B1BD6" w:rsidRDefault="004B1BD6">
      <w:pPr>
        <w:ind w:left="851"/>
        <w:rPr>
          <w:rFonts w:ascii="Arial" w:hAnsi="Arial" w:cs="Arial"/>
          <w:u w:val="single"/>
        </w:rPr>
      </w:pPr>
    </w:p>
    <w:p w:rsidR="004B1BD6" w:rsidRDefault="004B1BD6">
      <w:pPr>
        <w:rPr>
          <w:rFonts w:ascii="Arial" w:hAnsi="Arial" w:cs="Arial"/>
          <w:u w:val="single"/>
        </w:rPr>
      </w:pPr>
    </w:p>
    <w:p w:rsidR="004B1BD6" w:rsidRDefault="004B1BD6">
      <w:pPr>
        <w:pStyle w:val="Leipteksti"/>
        <w:tabs>
          <w:tab w:val="clear" w:pos="1701"/>
        </w:tabs>
        <w:ind w:left="-357"/>
        <w:rPr>
          <w:rFonts w:cs="Arial"/>
          <w:color w:val="000000"/>
        </w:rPr>
      </w:pPr>
    </w:p>
    <w:p w:rsidR="004B1BD6" w:rsidRDefault="004B1BD6">
      <w:pPr>
        <w:pStyle w:val="Leipteksti"/>
        <w:tabs>
          <w:tab w:val="clear" w:pos="1701"/>
        </w:tabs>
        <w:ind w:left="1304"/>
        <w:rPr>
          <w:rFonts w:cs="Arial"/>
          <w:b/>
          <w:bCs/>
        </w:rPr>
      </w:pPr>
      <w:r>
        <w:rPr>
          <w:b/>
          <w:bCs/>
        </w:rPr>
        <w:t>Huom! Yllä oleva on suuntaa-antava yleisohjeistus, voit muokata tekstiä ta</w:t>
      </w:r>
      <w:r>
        <w:rPr>
          <w:b/>
          <w:bCs/>
        </w:rPr>
        <w:t>r</w:t>
      </w:r>
      <w:r>
        <w:rPr>
          <w:b/>
          <w:bCs/>
        </w:rPr>
        <w:t>vittaessa kohteesi mukaan.</w:t>
      </w:r>
    </w:p>
    <w:p w:rsidR="004B1BD6" w:rsidRDefault="004B1BD6">
      <w:pPr>
        <w:pStyle w:val="Sisennettyleipteksti"/>
        <w:ind w:left="1164"/>
        <w:rPr>
          <w:rFonts w:cs="Arial"/>
        </w:rPr>
      </w:pPr>
    </w:p>
    <w:p w:rsidR="004B1BD6" w:rsidRDefault="004B1BD6">
      <w:pPr>
        <w:rPr>
          <w:rFonts w:ascii="Arial" w:hAnsi="Arial" w:cs="Arial"/>
        </w:rPr>
      </w:pPr>
    </w:p>
    <w:p w:rsidR="004B1BD6" w:rsidRDefault="004B1BD6">
      <w:pPr>
        <w:pStyle w:val="Otsikko9"/>
        <w:tabs>
          <w:tab w:val="clear" w:pos="4536"/>
        </w:tabs>
        <w:ind w:left="0"/>
      </w:pPr>
    </w:p>
    <w:sectPr w:rsidR="004B1BD6">
      <w:headerReference w:type="default" r:id="rId7"/>
      <w:pgSz w:w="11906" w:h="16838"/>
      <w:pgMar w:top="1418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6D" w:rsidRDefault="00FE6B6D">
      <w:r>
        <w:separator/>
      </w:r>
    </w:p>
  </w:endnote>
  <w:endnote w:type="continuationSeparator" w:id="0">
    <w:p w:rsidR="00FE6B6D" w:rsidRDefault="00FE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6D" w:rsidRDefault="00FE6B6D">
      <w:r>
        <w:separator/>
      </w:r>
    </w:p>
  </w:footnote>
  <w:footnote w:type="continuationSeparator" w:id="0">
    <w:p w:rsidR="00FE6B6D" w:rsidRDefault="00FE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C6" w:rsidRDefault="005312C6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312C6" w:rsidRDefault="005312C6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</w:rPr>
      <w:t>TYÖSELOSTE</w:t>
    </w:r>
    <w:r>
      <w:rPr>
        <w:rFonts w:ascii="Arial" w:hAnsi="Arial"/>
        <w:b/>
        <w:bCs/>
      </w:rPr>
      <w:tab/>
    </w:r>
    <w:r>
      <w:rPr>
        <w:rFonts w:ascii="Arial" w:hAnsi="Arial" w:cs="Arial"/>
        <w:b/>
        <w:bCs/>
      </w:rPr>
      <w:tab/>
    </w:r>
  </w:p>
  <w:p w:rsidR="005312C6" w:rsidRDefault="005312C6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312C6" w:rsidRDefault="005312C6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5312C6" w:rsidRDefault="005312C6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EC"/>
    <w:multiLevelType w:val="hybridMultilevel"/>
    <w:tmpl w:val="E784316A"/>
    <w:lvl w:ilvl="0" w:tplc="B5167F7A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D33F88"/>
    <w:multiLevelType w:val="hybridMultilevel"/>
    <w:tmpl w:val="C938EF4C"/>
    <w:lvl w:ilvl="0" w:tplc="0E8A294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B4594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21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1"/>
    <w:rsid w:val="001E5B59"/>
    <w:rsid w:val="003164F0"/>
    <w:rsid w:val="00361128"/>
    <w:rsid w:val="004B1BD6"/>
    <w:rsid w:val="004E5E43"/>
    <w:rsid w:val="005312C6"/>
    <w:rsid w:val="005F490C"/>
    <w:rsid w:val="007E6B9E"/>
    <w:rsid w:val="007E7834"/>
    <w:rsid w:val="0087147F"/>
    <w:rsid w:val="00A844D6"/>
    <w:rsid w:val="00BC5C28"/>
    <w:rsid w:val="00C54273"/>
    <w:rsid w:val="00C55601"/>
    <w:rsid w:val="00E80626"/>
    <w:rsid w:val="00F84990"/>
    <w:rsid w:val="00FE57A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D6EA3-C073-4B3D-9608-5163897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keepNext/>
      <w:tabs>
        <w:tab w:val="right" w:pos="4536"/>
      </w:tabs>
      <w:ind w:left="567"/>
      <w:outlineLvl w:val="8"/>
    </w:pPr>
    <w:rPr>
      <w:rFonts w:ascii="Arial" w:hAnsi="Arial"/>
      <w:b/>
      <w:noProof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left="1134"/>
    </w:pPr>
    <w:rPr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134"/>
      <w:jc w:val="both"/>
    </w:pPr>
    <w:rPr>
      <w:rFonts w:ascii="Arial" w:hAnsi="Arial" w:cs="Arial"/>
      <w:sz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  <w:sz w:val="20"/>
      <w:szCs w:val="20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1304"/>
    </w:pPr>
    <w:rPr>
      <w:rFonts w:ascii="Arial" w:hAnsi="Arial" w:cs="Arial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cs="Times New Roman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851"/>
        <w:tab w:val="left" w:pos="1701"/>
      </w:tabs>
      <w:ind w:left="851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POHJAHINTAAN KAMPANJAT</vt:lpstr>
    </vt:vector>
  </TitlesOfParts>
  <Company>RTV-Yhtymä OY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POHJAHINTAAN KAMPANJAT</dc:title>
  <dc:subject/>
  <dc:creator>Heidi Juonela</dc:creator>
  <cp:keywords/>
  <dc:description/>
  <cp:lastModifiedBy>Henry Vainionpää</cp:lastModifiedBy>
  <cp:revision>2</cp:revision>
  <cp:lastPrinted>2007-07-27T11:02:00Z</cp:lastPrinted>
  <dcterms:created xsi:type="dcterms:W3CDTF">2021-10-11T11:05:00Z</dcterms:created>
  <dcterms:modified xsi:type="dcterms:W3CDTF">2021-10-11T11:05:00Z</dcterms:modified>
</cp:coreProperties>
</file>